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728E0" w14:textId="77777777" w:rsidR="00C52774" w:rsidRDefault="0043086C">
      <w:pPr>
        <w:spacing w:after="255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— ПУБЛИЧНАЯ ОФЕРТА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общества с ограниченной ответственностью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ТеплоЭнерго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о заключении договора</w:t>
      </w:r>
      <w:r>
        <w:rPr>
          <w:rFonts w:ascii="Times New Roman" w:hAnsi="Times New Roman"/>
          <w:b/>
          <w:sz w:val="24"/>
          <w:szCs w:val="24"/>
        </w:rPr>
        <w:t xml:space="preserve"> теплоснабжения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жилых (нежилых) помещений, расположенных в многоквартирном доме</w:t>
      </w:r>
    </w:p>
    <w:p w14:paraId="7F8803EB" w14:textId="77777777" w:rsidR="00C52774" w:rsidRDefault="0043086C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hAnsi="Times New Roman"/>
          <w:sz w:val="24"/>
          <w:szCs w:val="24"/>
        </w:rPr>
        <w:t>ТеплоЭнерго</w:t>
      </w:r>
      <w:proofErr w:type="spellEnd"/>
      <w:r>
        <w:rPr>
          <w:rFonts w:ascii="Times New Roman" w:hAnsi="Times New Roman"/>
          <w:sz w:val="24"/>
          <w:szCs w:val="24"/>
        </w:rPr>
        <w:t>», именуемое в дальнейшем Теплоснабжающая организация, в лице директора Ходырева Юрия Леонидовича, действующего на основании Устава, публикует настоящий Договор-публичную оферту (предложение заключить договор) о предоставлении коммунальных услуг по отоплению и горячему водоснабжению собственникам (нанимателям) жилых и нежилых помещений бытового назначения, (далее Потребители), расположенных в многоквартирном доме (МКД) внутридомовые инженерные системы теплопотребления которого присоединены к централизованным сетям инженерно-технического обеспечения Теплоснабжающей организации.</w:t>
      </w:r>
    </w:p>
    <w:p w14:paraId="200B59D1" w14:textId="77777777" w:rsidR="00C52774" w:rsidRDefault="00C52774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E815BBF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ПОЛОЖЕНИЯ. ТЕРМИНЫ И ОПРЕДЕЛЕНИЯ</w:t>
      </w:r>
    </w:p>
    <w:p w14:paraId="73A9B0C2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EF04C7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Настоящий договор является для Теплоснабжающей организации публичным договором, заключается путем присоединения (ст. 428 ГК РФ) и является публичной офертой Потребителя к условиям данного договора (публичная оферта) в целом.</w:t>
      </w:r>
    </w:p>
    <w:p w14:paraId="1F971B57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Потребитель считается присоединившимся к настоящему Договору с момента наступившего раньше:</w:t>
      </w:r>
    </w:p>
    <w:p w14:paraId="0300924E" w14:textId="77777777" w:rsidR="00C52774" w:rsidRDefault="0043086C">
      <w:pPr>
        <w:pStyle w:val="aa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1.2.1. Опубликования настоящего договора в Государственной информационной системе жилищно-коммунального хозяйства </w:t>
      </w:r>
      <w:hyperlink r:id="rId5">
        <w:r>
          <w:rPr>
            <w:rStyle w:val="-"/>
          </w:rPr>
          <w:t>www.dom.gosuslugi.ru</w:t>
        </w:r>
      </w:hyperlink>
      <w:r w:rsidRPr="004308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F96891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1.2.2. Первого фактического подключения Потребителя в установленном порядке к присоединенной сети.</w:t>
      </w:r>
    </w:p>
    <w:p w14:paraId="462D5F4A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Для целей настоящего договора термины и определения используются в следующем значении:</w:t>
      </w:r>
    </w:p>
    <w:p w14:paraId="55AD77D8" w14:textId="77777777" w:rsidR="00C52774" w:rsidRDefault="0043086C">
      <w:pPr>
        <w:spacing w:after="0" w:line="240" w:lineRule="auto"/>
        <w:ind w:firstLine="600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Публичная Оферта </w:t>
      </w:r>
      <w:r>
        <w:rPr>
          <w:rFonts w:ascii="Times New Roman" w:hAnsi="Times New Roman" w:cs="Times New Roman"/>
          <w:sz w:val="24"/>
          <w:szCs w:val="24"/>
        </w:rPr>
        <w:t xml:space="preserve">– публичное предложение Теплоснабжающей организации, адресованное любому лицу, заключить с ним договор теплоснабжения </w:t>
      </w:r>
      <w:r>
        <w:rPr>
          <w:rFonts w:ascii="Times New Roman" w:hAnsi="Times New Roman"/>
          <w:sz w:val="24"/>
          <w:szCs w:val="24"/>
        </w:rPr>
        <w:t xml:space="preserve">жилого (нежилого) помещения в многоквартирном доме (далее Договор) на существенных условиях, содержащихся в настоящем </w:t>
      </w:r>
      <w:proofErr w:type="gramStart"/>
      <w:r>
        <w:rPr>
          <w:rFonts w:ascii="Times New Roman" w:hAnsi="Times New Roman"/>
          <w:sz w:val="24"/>
          <w:szCs w:val="24"/>
        </w:rPr>
        <w:t>Договоре,  включая</w:t>
      </w:r>
      <w:proofErr w:type="gramEnd"/>
      <w:r>
        <w:rPr>
          <w:rFonts w:ascii="Times New Roman" w:hAnsi="Times New Roman"/>
          <w:sz w:val="24"/>
          <w:szCs w:val="24"/>
        </w:rPr>
        <w:t xml:space="preserve"> его приложения.</w:t>
      </w:r>
    </w:p>
    <w:p w14:paraId="7ADB6AC3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Потребитель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-  лицо</w:t>
      </w:r>
      <w:proofErr w:type="gramEnd"/>
      <w:r>
        <w:rPr>
          <w:rFonts w:ascii="Times New Roman" w:hAnsi="Times New Roman"/>
          <w:sz w:val="24"/>
          <w:szCs w:val="24"/>
        </w:rPr>
        <w:t>, использующее на праве собственности или ином законном основании жилое (нежилое) помещение в многоквартирном доме, потребляющее коммунальную услугу по отоплению, заключившее с Теплоснабжающей организацией Договор на условиях содержащихся  в настоящей публичной оферте.</w:t>
      </w:r>
    </w:p>
    <w:p w14:paraId="4E9BBE1D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Теплоснабжающая организация</w:t>
      </w:r>
      <w:r>
        <w:rPr>
          <w:rFonts w:ascii="Times New Roman" w:hAnsi="Times New Roman"/>
          <w:sz w:val="24"/>
          <w:szCs w:val="24"/>
        </w:rPr>
        <w:t xml:space="preserve"> – юридическое лицо, независимо от организационно -</w:t>
      </w:r>
      <w:proofErr w:type="gramStart"/>
      <w:r>
        <w:rPr>
          <w:rFonts w:ascii="Times New Roman" w:hAnsi="Times New Roman"/>
          <w:sz w:val="24"/>
          <w:szCs w:val="24"/>
        </w:rPr>
        <w:t>правовой  формы</w:t>
      </w:r>
      <w:proofErr w:type="gramEnd"/>
      <w:r>
        <w:rPr>
          <w:rFonts w:ascii="Times New Roman" w:hAnsi="Times New Roman"/>
          <w:sz w:val="24"/>
          <w:szCs w:val="24"/>
        </w:rPr>
        <w:t>, осуществляющее продажу тепловой энергии.</w:t>
      </w:r>
    </w:p>
    <w:p w14:paraId="47D9415E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Акцепт</w:t>
      </w:r>
      <w:r>
        <w:rPr>
          <w:rFonts w:ascii="Times New Roman" w:hAnsi="Times New Roman"/>
          <w:sz w:val="24"/>
          <w:szCs w:val="24"/>
        </w:rPr>
        <w:t xml:space="preserve"> – полное и безоговорочное принятие Потребителем условий Договора.</w:t>
      </w:r>
    </w:p>
    <w:p w14:paraId="74AD7D06" w14:textId="77777777" w:rsidR="00C52774" w:rsidRDefault="0043086C">
      <w:pPr>
        <w:tabs>
          <w:tab w:val="left" w:pos="1200"/>
        </w:tabs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Конклюдентные действия</w:t>
      </w:r>
      <w:r>
        <w:rPr>
          <w:rFonts w:ascii="Times New Roman" w:hAnsi="Times New Roman"/>
          <w:sz w:val="24"/>
          <w:szCs w:val="24"/>
        </w:rPr>
        <w:t xml:space="preserve"> - совершение Потребителем действий, свидетельствующих о его намерении потреблять коммунальные услуги по отоплению или о фактическом потреблении такой услуги. </w:t>
      </w:r>
    </w:p>
    <w:p w14:paraId="3EA25321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Согласием на заключение договора (акцептом) считается совершение </w:t>
      </w:r>
      <w:proofErr w:type="gramStart"/>
      <w:r>
        <w:rPr>
          <w:rFonts w:ascii="Times New Roman" w:hAnsi="Times New Roman"/>
          <w:sz w:val="24"/>
          <w:szCs w:val="24"/>
        </w:rPr>
        <w:t>Потребителем  конклюдентных</w:t>
      </w:r>
      <w:proofErr w:type="gramEnd"/>
      <w:r>
        <w:rPr>
          <w:rFonts w:ascii="Times New Roman" w:hAnsi="Times New Roman"/>
          <w:sz w:val="24"/>
          <w:szCs w:val="24"/>
        </w:rPr>
        <w:t xml:space="preserve"> действий.</w:t>
      </w:r>
    </w:p>
    <w:p w14:paraId="745BEDE1" w14:textId="77777777" w:rsidR="00C52774" w:rsidRDefault="0043086C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Потребитель, </w:t>
      </w:r>
      <w:proofErr w:type="gramStart"/>
      <w:r>
        <w:rPr>
          <w:rFonts w:ascii="Times New Roman" w:hAnsi="Times New Roman"/>
          <w:sz w:val="24"/>
          <w:szCs w:val="24"/>
        </w:rPr>
        <w:t>акцептовавший  оферту</w:t>
      </w:r>
      <w:proofErr w:type="gramEnd"/>
      <w:r>
        <w:rPr>
          <w:rFonts w:ascii="Times New Roman" w:hAnsi="Times New Roman"/>
          <w:sz w:val="24"/>
          <w:szCs w:val="24"/>
        </w:rPr>
        <w:t>, рассматривается как лицо, вступившее с Теплоснабжающей организацией в договорные отношения на нижеследующих условиях.</w:t>
      </w:r>
    </w:p>
    <w:p w14:paraId="05C1C93A" w14:textId="77777777" w:rsidR="00C52774" w:rsidRDefault="0043086C">
      <w:pPr>
        <w:pStyle w:val="aa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1.4. При исполнении настоящего Договора стороны руководствуются действующим законодательством РФ, в том числе: Гражданским кодексом РФ, Жилищным кодексом РФ, 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 РФ от 18 ноября 2013 г. N 1034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коммерческого учета тепловой энергии, теплоносителя»</w:t>
      </w:r>
      <w:r>
        <w:rPr>
          <w:rFonts w:ascii="Times New Roman" w:hAnsi="Times New Roman" w:cs="Times New Roman"/>
          <w:sz w:val="24"/>
          <w:szCs w:val="24"/>
        </w:rPr>
        <w:t>, Законом РФ «О теплоснабжении» от 27.07.2010 г. № 190-ФЗ, законами и иными правовыми актами об энергоснабжении, теплоснабжении, в том числе региональными законодательными актами.</w:t>
      </w:r>
    </w:p>
    <w:p w14:paraId="76516C8A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BDEC5C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 ПРЕДМЕТ ДОГОВОРА</w:t>
      </w:r>
    </w:p>
    <w:p w14:paraId="0D215393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8FF330" w14:textId="6A77EAFE" w:rsidR="00C52774" w:rsidRDefault="0043086C">
      <w:pPr>
        <w:numPr>
          <w:ilvl w:val="1"/>
          <w:numId w:val="1"/>
        </w:numPr>
        <w:spacing w:after="0" w:line="240" w:lineRule="auto"/>
        <w:ind w:left="0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Теплоснабжающая организация обязуется на условиях, предусмотренных настоящим договором обеспечивать поставку Потребителю тепловой энергии на отопление, а также горячее водоснабжение (вместе именуемые коммунальный ресурс)  в соответствии с планом, а Потребитель обязуется принять и оплатить в полном объеме поставленную тепловую энергию на отопление и горячее водоснабжение, в соответствии с условиями настоящего договора в жилые дома п. </w:t>
      </w:r>
      <w:r w:rsidR="00BF1637">
        <w:rPr>
          <w:rFonts w:ascii="Times New Roman" w:eastAsia="Times New Roman" w:hAnsi="Times New Roman" w:cs="Times New Roman"/>
          <w:sz w:val="24"/>
          <w:szCs w:val="24"/>
        </w:rPr>
        <w:t>Дорожный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Медведевского р-на, Республики Марий Эл: ул. </w:t>
      </w:r>
      <w:r w:rsidR="00BF1637">
        <w:rPr>
          <w:rFonts w:ascii="Times New Roman" w:eastAsia="Times New Roman" w:hAnsi="Times New Roman" w:cs="Times New Roman"/>
          <w:sz w:val="24"/>
          <w:szCs w:val="24"/>
        </w:rPr>
        <w:t>Дорожная д. 1, 2, 4, 7, 8, 9, 10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714888" w14:textId="77777777" w:rsidR="00C52774" w:rsidRDefault="004308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отсутствии у Потребителя технической возможности принять и потребить один из видов коммунального ресурса (отопление либо горячую воду), условия настоящего договора действуют в части услуги, которую Потребитель принимает и потребляет в соответствии с техническими возможностями жилого помещения (дома).</w:t>
      </w:r>
    </w:p>
    <w:p w14:paraId="4FF89047" w14:textId="77777777" w:rsidR="00C52774" w:rsidRDefault="004308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 Учет принятой Потребителем тепловой энергии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теплоносителя  определяется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расчетным методом в соответствии с утвержденными нормативами потребления на отопление и горячее водоснабжение, или по  прибору  учета тепловой энергии и теплоносителя.</w:t>
      </w:r>
    </w:p>
    <w:p w14:paraId="0DC3CBD6" w14:textId="77777777" w:rsidR="00C52774" w:rsidRDefault="0043086C">
      <w:pPr>
        <w:numPr>
          <w:ilvl w:val="1"/>
          <w:numId w:val="2"/>
        </w:numPr>
        <w:spacing w:after="0" w:line="240" w:lineRule="auto"/>
        <w:ind w:left="0"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Учет количества тепловой энергии, отпущенной Потребителю, осуществляется по приборам учета и контроля параметров теплоносителя, установленных у Потребителя и допущенных в эксплуатацию. При отсутствии приборов учета у Потребителя – на основании приборов учета, установленных на источниках теплоты Ресурсоснабжающей организации или согласно прилагаемых расчетов.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выходе приборов учета из строя расчеты производятся на основании Правила коммерческого учета тепловой энергии, теплоносителя (утв.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Правительства РФ от 18 ноября 2013 г. N 1034) и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 xml:space="preserve">технической эксплуатации тепловых энергоустановок (утв. </w:t>
      </w:r>
      <w:r>
        <w:rPr>
          <w:rFonts w:ascii="PT Serif;serif" w:eastAsia="Times New Roman" w:hAnsi="PT Serif;serif" w:cs="Times New Roman"/>
          <w:color w:val="000000"/>
          <w:sz w:val="24"/>
          <w:szCs w:val="24"/>
          <w:highlight w:val="white"/>
        </w:rPr>
        <w:t>Приказом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>Минэнерго РФ от 24 марта 2003 г. N 115)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Непроизводительные потери (утечка, разбор и т.п.) тепловой энергии и теплоносителя определяются Ресурсоснабжающей организацией и фикси</w:t>
      </w:r>
      <w:r>
        <w:rPr>
          <w:rFonts w:ascii="Times New Roman" w:eastAsia="Times New Roman" w:hAnsi="Times New Roman" w:cs="Times New Roman"/>
          <w:sz w:val="24"/>
          <w:szCs w:val="24"/>
        </w:rPr>
        <w:t>руется в двустороннем акте. Отказ Потребителя от подписания Акта не освобождает его от оплаты в установленном порядке.</w:t>
      </w:r>
    </w:p>
    <w:p w14:paraId="2B6F94A1" w14:textId="77777777" w:rsidR="00C52774" w:rsidRDefault="0043086C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При отправке приборов учета на государственную поверку или при их неисправности количество потребленной тепловой энергии за отчетный период принимается в соответствии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коммерческого учета тепловой энергии, теплоносителя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A5ADB1" w14:textId="77777777" w:rsidR="00C52774" w:rsidRDefault="0043086C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 Тарифы на тепловую энергию и период их применения устанавливаются уполномоченными органами Республики Марий Эл в соответствии с действующим законодательством и являются обязательными для исполнения сторонами настоящего договора. </w:t>
      </w:r>
    </w:p>
    <w:p w14:paraId="59054AE6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172D1A" w14:textId="77777777" w:rsidR="00C52774" w:rsidRDefault="0043086C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14:paraId="032A063B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7E3DB95B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Ресурсоснабжающая организация обязана:</w:t>
      </w:r>
    </w:p>
    <w:p w14:paraId="20FCD38C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</w:r>
    </w:p>
    <w:p w14:paraId="1E4C533D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производить расчет размера платы за коммунальную услугу и его изменения в случаях и порядке, которые предусмотрены Правилами предоставления коммунальных услуг;</w:t>
      </w:r>
    </w:p>
    <w:p w14:paraId="71221988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пунктами 82 - 85(3) Правил предоставления коммунальных услуг;</w:t>
      </w:r>
    </w:p>
    <w:p w14:paraId="443A7675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г) принимать в порядке и сроки, которые установлены Правилами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</w:t>
      </w:r>
      <w:r>
        <w:rPr>
          <w:rFonts w:ascii="Times New Roman" w:hAnsi="Times New Roman" w:cs="Times New Roman"/>
          <w:sz w:val="24"/>
          <w:szCs w:val="24"/>
        </w:rPr>
        <w:lastRenderedPageBreak/>
        <w:t>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</w:p>
    <w:p w14:paraId="11DF50AE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обеспечить доставку потребителю платежных документов на оплату коммунальных услуг способом, определенным в пункте 5 настоящего договора;</w:t>
      </w:r>
    </w:p>
    <w:p w14:paraId="3F26E573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нести иные обязанности, предусмотренные законодательством Российской Федерации.</w:t>
      </w:r>
    </w:p>
    <w:p w14:paraId="523D3622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Ресурсоснабжающая организация имеет право:</w:t>
      </w:r>
    </w:p>
    <w:p w14:paraId="11528986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14:paraId="2672A4FC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устанавливать количество потребителей, проживающих (в том числе временно) в жилом помещении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потребителя, в случае, если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жилое помещение потребителя не оборудовано индивидуальными или общим (квартирным) приборами учета горячей воды, электрической энергии и составлять акт об установлении количества граждан, временно проживающих в жилом помещении, в порядке, предусмотренном пунктом 56(1) Правил предоставления коммунальных услуг;</w:t>
      </w:r>
    </w:p>
    <w:p w14:paraId="17302015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подпунктом "е" пункта 32 Правил предоставления коммунальных услуг;</w:t>
      </w:r>
    </w:p>
    <w:p w14:paraId="2C4B7283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осуществлять иные права, предусмотренные законодательством Российской Федерации и настоящим договором.</w:t>
      </w:r>
    </w:p>
    <w:p w14:paraId="6574DDDC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Потребитель обязан:</w:t>
      </w:r>
    </w:p>
    <w:p w14:paraId="4F702BB2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своевременно и в полном объеме вносить ресурсоснабжающей организации плату за коммунальную услугу в сроки и в порядке, которые установлены законодательством Российской Федерации;</w:t>
      </w:r>
    </w:p>
    <w:p w14:paraId="1D491F49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устранению таких неисправностей, пожара и аварий;</w:t>
      </w:r>
    </w:p>
    <w:p w14:paraId="19420246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обеспечить оснащение жилого помещения приборами учета (горячей воды и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тепловой  энергии</w:t>
      </w:r>
      <w:proofErr w:type="gramEnd"/>
      <w:r>
        <w:rPr>
          <w:rFonts w:ascii="Times New Roman" w:hAnsi="Times New Roman" w:cs="Times New Roman"/>
          <w:sz w:val="24"/>
          <w:szCs w:val="24"/>
        </w:rPr>
        <w:t>),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14:paraId="145DE73D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в случае выхода прибора учета из строя (неисправности), в том числе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неотображения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межповерочного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(возникновения неисправности);</w:t>
      </w:r>
    </w:p>
    <w:p w14:paraId="717CBE4A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случае, если требуется проведение демонтажа прибора учета, известить ресурсоснабжающую организацию не позднее,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ресурсоснабжающей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14:paraId="599D0063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е) допускать представителя ресурсоснабжающей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</w:t>
      </w:r>
      <w:r>
        <w:rPr>
          <w:rFonts w:ascii="Times New Roman" w:hAnsi="Times New Roman" w:cs="Times New Roman"/>
          <w:sz w:val="24"/>
          <w:szCs w:val="24"/>
        </w:rPr>
        <w:lastRenderedPageBreak/>
        <w:t>показаниях таких приборов учета и распределителей в порядке, установленном законодательством Российской Федерации;</w:t>
      </w:r>
    </w:p>
    <w:p w14:paraId="7724B831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информировать ресурсоснабжающую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потребителя, в случае, если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жилое помещение потребителя не оборудовано прибором учета, не позднее 5 рабочих дней со дня произошедших изменений;</w:t>
      </w:r>
    </w:p>
    <w:p w14:paraId="56BB3506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возмещать ресурсоснабжающей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14:paraId="66EDFF85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не осуществлять действия, предусмотренные пунктом 35 Правил предоставления коммунальных услуг;</w:t>
      </w:r>
    </w:p>
    <w:p w14:paraId="53707113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нести иные обязанности, предусмотренные законодательством Российской Федерации.</w:t>
      </w:r>
    </w:p>
    <w:p w14:paraId="1BAEC4FD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Потребитель имеет право:</w:t>
      </w:r>
    </w:p>
    <w:p w14:paraId="1AC7E4A5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получать в необходимых объемах коммунальную услугу надлежащего качества;</w:t>
      </w:r>
    </w:p>
    <w:p w14:paraId="019B5367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наличии прибора учета ежемесячно снимать его показания и передавать их ресурсоснабжающей организации или уполномоченному ею лицу;</w:t>
      </w:r>
    </w:p>
    <w:p w14:paraId="3EDB5881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получать от ресурсоснабжающей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ресурсоснабжающей организацией потребителю неустоек (штрафов, пеней);</w:t>
      </w:r>
    </w:p>
    <w:p w14:paraId="7FDF2EA4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требовать от ресурсоснабжающей организации изменения размера платы за коммунальную услугу в случаях и порядке, которые установлены Правилами предоставления коммунальных услуг;</w:t>
      </w:r>
    </w:p>
    <w:p w14:paraId="300D56D2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14:paraId="0AC878E7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осуществлять иные права, предусмотренные законодательством Российской Федерации.</w:t>
      </w:r>
    </w:p>
    <w:p w14:paraId="47D2FBC0" w14:textId="77777777" w:rsidR="00C52774" w:rsidRDefault="00C52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10D9AF" w14:textId="77777777" w:rsidR="00C52774" w:rsidRDefault="004308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ОГРАНИЧЕНИЕ, ПРИОСТАНОВЛЕНИЕ, ВОЗОБНОВЛЕНИЕ ПРЕДОСТАВЛЕНИЯ КОММУНАЛЬНОЙ УСЛУГИ</w:t>
      </w:r>
    </w:p>
    <w:p w14:paraId="157BB564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A7440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6.1. Ресурсоснабжающая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14:paraId="4E7A9A8F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6.2.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14:paraId="50883B96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6.3. При ограничении предоставления коммунальной услуги ресурсоснабжающая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14:paraId="1562C8F4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приостановлении предоставления коммунальной услуги ресурсоснабжающая организация временно прекращает ее предоставление потребителю.</w:t>
      </w:r>
    </w:p>
    <w:p w14:paraId="09C3FBDB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ресурсоснабжающей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14:paraId="3EA1B16A" w14:textId="77777777" w:rsidR="00C52774" w:rsidRDefault="00C52774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1FF377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ТАРИФЫ</w:t>
      </w:r>
    </w:p>
    <w:p w14:paraId="50CC12C4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F8D0AE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5.1. Расчет за потребленную Потребителем тепловую энергию производится по тарифу, утвержденному уполномоченными органами в соответствии с действующим законодательством, с учетом Регионального стандарта доступности предоставляемых коммунальных услуг для населения, утверждаемого Правительством Республики Марий Эл.</w:t>
      </w:r>
    </w:p>
    <w:p w14:paraId="476A7721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Изменение тарифов допускается в случаях и в порядке, предусмотренном законодательством, и не является основанием для изменения договора.</w:t>
      </w:r>
    </w:p>
    <w:p w14:paraId="5A69179C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Потребитель считается поставленным в известность об изменении тарифов на теплоэнергию с момента опубликования такой в средствах массовой информации.</w:t>
      </w:r>
    </w:p>
    <w:p w14:paraId="0CBBA7B9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С момента утверждения тарифы становятся обязательными как для Теплоснабжающей организации, так и для Потребителя.</w:t>
      </w:r>
    </w:p>
    <w:p w14:paraId="161E14D7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122B2A" w14:textId="77777777" w:rsidR="00C52774" w:rsidRDefault="0043086C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РАСЧЕТЫ ЗА ПОЛЬЗОВАНИЕ ТЕПЛОЭНЕРГИЕЙ</w:t>
      </w:r>
    </w:p>
    <w:p w14:paraId="230EA06F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D8251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расчетный период принимается один календарный месяц.</w:t>
      </w:r>
    </w:p>
    <w:p w14:paraId="03ED158D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Плата за коммунальные услуги вносится потребителем ресурсоснабжающей организации ежемесячно до 10-го числа месяца, следующего за истекшим месяцем, по квитанции Теплоснабжающей организации.</w:t>
      </w:r>
    </w:p>
    <w:p w14:paraId="39607793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Стоимость потребленной тепловой энергии на отопление и горячее водоснабжение определяется в соответствии с Правилами предоставления коммунальных услуг, утвержденных 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домов».</w:t>
      </w:r>
    </w:p>
    <w:p w14:paraId="44D81976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В случаях перерывов теплоснабжения Потребителя, а также подачи Потребителю теплоэнергии пониженного качества, зафиксированного метрологически аттестованными приборами, включенными в Государственный реестр средств измерений по вине Теплоснабжающей организации, и при наличии подтверждающего акта, Теплоснабжающая организация производит перерасчет в соответствии с требованиями Правил предоставления коммунальных услуг, утвержденных Постановлением Правительства РФ от 06.05.2011 № 354.</w:t>
      </w:r>
    </w:p>
    <w:p w14:paraId="315590F8" w14:textId="77777777" w:rsidR="00C52774" w:rsidRDefault="0043086C">
      <w:pPr>
        <w:pStyle w:val="aa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6.5. В соответствии со ст.155 ЖК РФ Лица, несвоевременно и (или) не полностью внесшие плату за жилое помещение и коммунальные услуги, обязаны уплатить кредитору пени в размере 1/300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Увеличение установленных настоящей частью размеров пеней не допускается.</w:t>
      </w:r>
    </w:p>
    <w:p w14:paraId="3AA75069" w14:textId="77777777" w:rsidR="00C52774" w:rsidRDefault="0043086C">
      <w:pPr>
        <w:pStyle w:val="aa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6.6. Потребитель вправе производить а</w:t>
      </w:r>
      <w:r>
        <w:rPr>
          <w:rFonts w:ascii="Times New Roman" w:hAnsi="Times New Roman" w:cs="Times New Roman"/>
          <w:sz w:val="24"/>
          <w:szCs w:val="24"/>
        </w:rPr>
        <w:t>вансовые платежи.</w:t>
      </w:r>
    </w:p>
    <w:p w14:paraId="3FC4AF93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9075A9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ОТВЕТСТВЕННОСТЬ СТОРОН.</w:t>
      </w:r>
    </w:p>
    <w:p w14:paraId="7BFEDDBC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8D738C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7.1.</w:t>
      </w:r>
      <w:r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14:paraId="7C96C49B" w14:textId="77777777" w:rsidR="00C52774" w:rsidRDefault="0043086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7.2.</w:t>
      </w:r>
      <w:r>
        <w:rPr>
          <w:rFonts w:ascii="Times New Roman" w:hAnsi="Times New Roman" w:cs="Times New Roman"/>
          <w:sz w:val="24"/>
          <w:szCs w:val="24"/>
        </w:rPr>
        <w:t xml:space="preserve">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является для сетей водоснабжения, водоотведения, электроснабжения, теплоснабжения при наличии коллективного (общедомового) прибора учета место соединения коллективного </w:t>
      </w:r>
      <w:r>
        <w:rPr>
          <w:rFonts w:ascii="Times New Roman" w:hAnsi="Times New Roman" w:cs="Times New Roman"/>
          <w:sz w:val="24"/>
          <w:szCs w:val="24"/>
        </w:rPr>
        <w:lastRenderedPageBreak/>
        <w:t>(общедомового) прибора учета с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- внешняя граница стены многоквартирного дома. Сторонами может быть определено иное место границы ответственности за качество предоставления коммунальной услуги соответствующего вида.</w:t>
      </w:r>
    </w:p>
    <w:p w14:paraId="3F016D2A" w14:textId="77777777" w:rsidR="00C52774" w:rsidRDefault="00430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водоснабжения).</w:t>
      </w:r>
    </w:p>
    <w:p w14:paraId="34C5ABAA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577692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ПОРЯДОК РАССМОТРЕНИЯ СПОРОВ</w:t>
      </w:r>
    </w:p>
    <w:p w14:paraId="1C6C8267" w14:textId="77777777" w:rsidR="00C52774" w:rsidRDefault="00C52774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36836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Претензии должны, по возможности, удовлетворяться добровольно по взаимному согласию сторон. В случае невозможности достичь согласия споры решаются в судебном порядке по их подведомственности.</w:t>
      </w:r>
    </w:p>
    <w:p w14:paraId="0E519B57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В случае изменения законодательства, влекущего недействительность настоящего договора или отдельных его положений, договор подлежит изменению с целью приведения его в соответствие действующему законодательству РФ.</w:t>
      </w:r>
    </w:p>
    <w:p w14:paraId="6BC1032A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A342B0" w14:textId="77777777" w:rsidR="00C52774" w:rsidRDefault="0043086C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</w:p>
    <w:p w14:paraId="20425173" w14:textId="77777777" w:rsidR="00C52774" w:rsidRDefault="00C52774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3B77C1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Настоящий Договор считается заключенным на изложенных условиях с момента опубликования настоящего Договора в средствах массовой информации и сохраняет свое действие на протяжении периода поставки коммунальных ресурсов Потребителю.</w:t>
      </w:r>
    </w:p>
    <w:p w14:paraId="236DEBD3" w14:textId="77777777" w:rsidR="00C52774" w:rsidRDefault="0043086C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Обязанность оплатить коммунальные ресурсы, поставленные Потребителю до опубликования настоящего Договора в средствах массовой информации, возникает у Потребителя с момента первого фактического подключения абонента в установленном порядке к присоединенной сети в силу положений ст.540 ГК РФ.</w:t>
      </w:r>
    </w:p>
    <w:p w14:paraId="4AFCC6C8" w14:textId="77777777" w:rsidR="00C52774" w:rsidRDefault="00C52774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62CB49" w14:textId="77777777" w:rsidR="00C52774" w:rsidRDefault="0043086C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14:paraId="0F1D8730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14:paraId="7AD803D7" w14:textId="77777777" w:rsidR="00C52774" w:rsidRDefault="00C52774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865" w:type="dxa"/>
        <w:tblInd w:w="-108" w:type="dxa"/>
        <w:tblLook w:val="0000" w:firstRow="0" w:lastRow="0" w:firstColumn="0" w:lastColumn="0" w:noHBand="0" w:noVBand="0"/>
      </w:tblPr>
      <w:tblGrid>
        <w:gridCol w:w="5235"/>
        <w:gridCol w:w="5630"/>
      </w:tblGrid>
      <w:tr w:rsidR="00C52774" w14:paraId="6BA9CEE1" w14:textId="77777777">
        <w:trPr>
          <w:trHeight w:val="2559"/>
        </w:trPr>
        <w:tc>
          <w:tcPr>
            <w:tcW w:w="5235" w:type="dxa"/>
            <w:shd w:val="clear" w:color="auto" w:fill="auto"/>
          </w:tcPr>
          <w:p w14:paraId="4C185347" w14:textId="77777777" w:rsidR="00C52774" w:rsidRDefault="0043086C">
            <w:pPr>
              <w:pStyle w:val="ConsPlusNonformat"/>
              <w:widowControl/>
            </w:pPr>
            <w:r>
              <w:rPr>
                <w:rFonts w:ascii="Times New Roman" w:hAnsi="Times New Roman" w:cs="Arial"/>
                <w:b/>
                <w:sz w:val="22"/>
                <w:szCs w:val="21"/>
              </w:rPr>
              <w:t>«Ресурсоснабжающая организация»:</w:t>
            </w:r>
            <w:r>
              <w:rPr>
                <w:rFonts w:ascii="Times New Roman" w:hAnsi="Times New Roman" w:cs="Arial"/>
                <w:sz w:val="22"/>
                <w:szCs w:val="21"/>
              </w:rPr>
              <w:t xml:space="preserve"> </w:t>
            </w:r>
          </w:p>
          <w:p w14:paraId="5C3FB484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12FD111C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ООО «</w:t>
            </w:r>
            <w:proofErr w:type="spellStart"/>
            <w:r>
              <w:rPr>
                <w:rFonts w:ascii="Times New Roman" w:hAnsi="Times New Roman" w:cs="Arial"/>
                <w:sz w:val="22"/>
                <w:szCs w:val="21"/>
              </w:rPr>
              <w:t>ТеплоЭнерго</w:t>
            </w:r>
            <w:proofErr w:type="spellEnd"/>
            <w:r>
              <w:rPr>
                <w:rFonts w:ascii="Times New Roman" w:hAnsi="Times New Roman" w:cs="Arial"/>
                <w:sz w:val="22"/>
                <w:szCs w:val="21"/>
              </w:rPr>
              <w:t xml:space="preserve">», </w:t>
            </w:r>
          </w:p>
          <w:p w14:paraId="11861AE5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425200 Республика Марий Эл п. Медведево, ул. Кооперативная, дом 5,  </w:t>
            </w:r>
          </w:p>
          <w:p w14:paraId="60C26DC0" w14:textId="4010FFD1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Тел. 58-</w:t>
            </w:r>
            <w:r w:rsidR="00093E8A">
              <w:rPr>
                <w:rFonts w:ascii="Times New Roman" w:hAnsi="Times New Roman" w:cs="Arial"/>
                <w:sz w:val="22"/>
                <w:szCs w:val="21"/>
              </w:rPr>
              <w:t>09-88</w:t>
            </w:r>
          </w:p>
          <w:p w14:paraId="1DF93F2F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ОГРН 1171215010020 ИНН/КПП 1218001484/121801001, </w:t>
            </w:r>
          </w:p>
          <w:p w14:paraId="7DF9BF25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р/с </w:t>
            </w:r>
            <w:proofErr w:type="gramStart"/>
            <w:r>
              <w:rPr>
                <w:rFonts w:ascii="Times New Roman" w:hAnsi="Times New Roman" w:cs="Arial"/>
                <w:sz w:val="22"/>
                <w:szCs w:val="21"/>
              </w:rPr>
              <w:t>40702810237000003310  Отделение</w:t>
            </w:r>
            <w:proofErr w:type="gramEnd"/>
            <w:r>
              <w:rPr>
                <w:rFonts w:ascii="Times New Roman" w:hAnsi="Times New Roman" w:cs="Arial"/>
                <w:sz w:val="22"/>
                <w:szCs w:val="21"/>
              </w:rPr>
              <w:t xml:space="preserve"> Марий Эл №8614 ПАО Сбербанк</w:t>
            </w:r>
          </w:p>
          <w:p w14:paraId="7126DCCF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к/с 30101810300000000630, БИК 048860630</w:t>
            </w:r>
          </w:p>
          <w:p w14:paraId="7AF1E077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2C3D2B65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41B68667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124EE68D" w14:textId="77777777" w:rsidR="00C52774" w:rsidRDefault="0043086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 xml:space="preserve">Директор:  </w:t>
            </w:r>
          </w:p>
          <w:p w14:paraId="77EF6D7C" w14:textId="77777777" w:rsidR="00C52774" w:rsidRDefault="00C52774">
            <w:pPr>
              <w:pStyle w:val="ConsPlusNonformat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7482C14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      ______________________</w:t>
            </w:r>
          </w:p>
          <w:p w14:paraId="66CFC2D2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 xml:space="preserve">                       подпись                                                               Ф.И.О.</w:t>
            </w:r>
          </w:p>
          <w:p w14:paraId="4B71DE09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</w:p>
          <w:p w14:paraId="6A5FE0C0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М.П.</w:t>
            </w:r>
          </w:p>
        </w:tc>
        <w:tc>
          <w:tcPr>
            <w:tcW w:w="5630" w:type="dxa"/>
            <w:shd w:val="clear" w:color="auto" w:fill="auto"/>
          </w:tcPr>
          <w:p w14:paraId="7B3E0BA6" w14:textId="77777777" w:rsidR="00C52774" w:rsidRDefault="0043086C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«Потребитель»:</w:t>
            </w:r>
          </w:p>
          <w:p w14:paraId="1651E0B5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5E264DE7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Паспорт: серия _________№ ____________________</w:t>
            </w:r>
          </w:p>
          <w:p w14:paraId="7E878210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2F959647" w14:textId="77777777" w:rsidR="00C52774" w:rsidRDefault="0043086C">
            <w:pPr>
              <w:pStyle w:val="ConsPlusNonformat"/>
              <w:widowControl/>
              <w:ind w:left="-567" w:right="-143" w:firstLine="709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наименование органа, выдавшего документ</w:t>
            </w:r>
          </w:p>
          <w:p w14:paraId="18B2DC04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20AF3E1A" w14:textId="77777777" w:rsidR="00C52774" w:rsidRDefault="00430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место выдачи</w:t>
            </w:r>
          </w:p>
          <w:p w14:paraId="7DEE2B35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код подразделения: _______ дата выдачи __________</w:t>
            </w:r>
          </w:p>
          <w:p w14:paraId="34FC8033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Адрес по месту регистрации: ____________________</w:t>
            </w:r>
          </w:p>
          <w:p w14:paraId="55CEE663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7D695733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Адрес фактического места жительства: ____________</w:t>
            </w:r>
          </w:p>
          <w:p w14:paraId="4D434DAA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2A0762A1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Контактные телефоны: _________________________</w:t>
            </w:r>
          </w:p>
          <w:p w14:paraId="785F753B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012141DD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</w:p>
          <w:p w14:paraId="73E85E46" w14:textId="77777777" w:rsidR="00C52774" w:rsidRDefault="00C52774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</w:p>
          <w:p w14:paraId="34759CF7" w14:textId="77777777" w:rsidR="00C52774" w:rsidRDefault="0043086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____________________      ______________________</w:t>
            </w:r>
          </w:p>
          <w:p w14:paraId="1F138693" w14:textId="77777777" w:rsidR="00C52774" w:rsidRDefault="00430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подпись                                                                 Ф.И.О.</w:t>
            </w:r>
          </w:p>
          <w:p w14:paraId="4B1E7CE2" w14:textId="77777777" w:rsidR="00C52774" w:rsidRDefault="00C5277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6C727357" w14:textId="77777777" w:rsidR="00C52774" w:rsidRDefault="00C52774"/>
    <w:sectPr w:rsidR="00C52774">
      <w:pgSz w:w="11906" w:h="16838"/>
      <w:pgMar w:top="993" w:right="850" w:bottom="709" w:left="1125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22C"/>
    <w:multiLevelType w:val="multilevel"/>
    <w:tmpl w:val="AA560F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DB11B6"/>
    <w:multiLevelType w:val="multilevel"/>
    <w:tmpl w:val="37065F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DB250FE"/>
    <w:multiLevelType w:val="multilevel"/>
    <w:tmpl w:val="AC6C43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020551736">
    <w:abstractNumId w:val="1"/>
  </w:num>
  <w:num w:numId="2" w16cid:durableId="132528375">
    <w:abstractNumId w:val="2"/>
  </w:num>
  <w:num w:numId="3" w16cid:durableId="119820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74"/>
    <w:rsid w:val="00093E8A"/>
    <w:rsid w:val="00391D1B"/>
    <w:rsid w:val="0043086C"/>
    <w:rsid w:val="00BF1637"/>
    <w:rsid w:val="00C52774"/>
    <w:rsid w:val="00F2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0F146"/>
  <w15:docId w15:val="{2D5F8789-484D-4336-B441-33FDA3E5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styleId="a3">
    <w:name w:val="FollowedHyperlink"/>
    <w:basedOn w:val="a0"/>
    <w:qFormat/>
    <w:rPr>
      <w:color w:val="800080"/>
      <w:u w:val="single"/>
    </w:rPr>
  </w:style>
  <w:style w:type="character" w:customStyle="1" w:styleId="a4">
    <w:name w:val="Посещённая гиперссылка"/>
    <w:rPr>
      <w:color w:val="800000"/>
      <w:u w:val="single"/>
    </w:rPr>
  </w:style>
  <w:style w:type="character" w:customStyle="1" w:styleId="a5">
    <w:name w:val="Символ нумерации"/>
    <w:qFormat/>
    <w:rPr>
      <w:rFonts w:ascii="Times New Roman" w:hAnsi="Times New Roman"/>
      <w:sz w:val="24"/>
      <w:szCs w:val="24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No Spacing"/>
    <w:qFormat/>
    <w:pPr>
      <w:spacing w:line="240" w:lineRule="auto"/>
    </w:pPr>
  </w:style>
  <w:style w:type="paragraph" w:customStyle="1" w:styleId="ConsPlusNonformat">
    <w:name w:val="ConsPlusNonformat"/>
    <w:qFormat/>
    <w:pPr>
      <w:widowControl w:val="0"/>
      <w:suppressAutoHyphens/>
      <w:spacing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3182</Words>
  <Characters>18140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kuzina</dc:creator>
  <cp:lastModifiedBy>Nikita</cp:lastModifiedBy>
  <cp:revision>2</cp:revision>
  <dcterms:created xsi:type="dcterms:W3CDTF">2026-10-07T06:11:00Z</dcterms:created>
  <dcterms:modified xsi:type="dcterms:W3CDTF">2026-10-07T06:11:00Z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